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B6" w:rsidRPr="000436B6" w:rsidRDefault="000436B6" w:rsidP="000436B6">
      <w:pPr>
        <w:pStyle w:val="Titre1"/>
        <w:rPr>
          <w:lang w:val="fr-BE"/>
        </w:rPr>
      </w:pPr>
      <w:r w:rsidRPr="000436B6">
        <w:rPr>
          <w:lang w:val="fr-BE"/>
        </w:rPr>
        <w:t>Attestation du médecin traitant</w:t>
      </w:r>
    </w:p>
    <w:p w:rsidR="000436B6" w:rsidRDefault="000436B6" w:rsidP="000436B6">
      <w:pPr>
        <w:pStyle w:val="Basisalinea"/>
        <w:tabs>
          <w:tab w:val="left" w:pos="283"/>
        </w:tabs>
        <w:jc w:val="center"/>
        <w:rPr>
          <w:rFonts w:ascii="Calibri" w:hAnsi="Calibri" w:cs="Calibri"/>
          <w:sz w:val="22"/>
          <w:szCs w:val="22"/>
          <w:lang w:val="fr-BE"/>
        </w:rPr>
      </w:pPr>
      <w:r w:rsidRPr="000436B6">
        <w:rPr>
          <w:rFonts w:ascii="Calibri" w:hAnsi="Calibri" w:cs="Calibri"/>
          <w:sz w:val="22"/>
          <w:szCs w:val="22"/>
          <w:lang w:val="fr-BE"/>
        </w:rPr>
        <w:t>À l’attention du médecin-conseil</w:t>
      </w:r>
    </w:p>
    <w:p w:rsidR="004419CD" w:rsidRPr="000436B6" w:rsidRDefault="004419CD" w:rsidP="004419CD">
      <w:pPr>
        <w:rPr>
          <w:lang w:val="fr-BE"/>
        </w:rPr>
      </w:pPr>
    </w:p>
    <w:p w:rsidR="00B660CF" w:rsidRDefault="006D574F" w:rsidP="00B660CF">
      <w:pPr>
        <w:tabs>
          <w:tab w:val="clear" w:pos="9072"/>
          <w:tab w:val="left" w:leader="dot" w:pos="9070"/>
        </w:tabs>
        <w:rPr>
          <w:lang w:val="fr-BE"/>
        </w:rPr>
      </w:pPr>
      <w:r w:rsidRPr="006D574F">
        <w:rPr>
          <w:lang w:val="fr-BE"/>
        </w:rPr>
        <w:t>Je soussigné</w:t>
      </w:r>
      <w:r w:rsidR="00B660CF">
        <w:rPr>
          <w:lang w:val="fr-BE"/>
        </w:rPr>
        <w:tab/>
      </w:r>
    </w:p>
    <w:p w:rsidR="004419CD" w:rsidRPr="006D574F" w:rsidRDefault="006D574F" w:rsidP="00B660CF">
      <w:pPr>
        <w:tabs>
          <w:tab w:val="clear" w:pos="9072"/>
          <w:tab w:val="left" w:leader="dot" w:pos="7027"/>
        </w:tabs>
        <w:rPr>
          <w:lang w:val="fr-BE"/>
        </w:rPr>
      </w:pPr>
      <w:r w:rsidRPr="006D574F">
        <w:rPr>
          <w:lang w:val="fr-BE"/>
        </w:rPr>
        <w:t>Docteur en médecine</w:t>
      </w:r>
      <w:r>
        <w:rPr>
          <w:lang w:val="fr-BE"/>
        </w:rPr>
        <w:t>,</w:t>
      </w:r>
      <w:r w:rsidR="00B660CF">
        <w:rPr>
          <w:lang w:val="fr-BE"/>
        </w:rPr>
        <w:t xml:space="preserve"> </w:t>
      </w:r>
      <w:r w:rsidRPr="006D574F">
        <w:rPr>
          <w:lang w:val="fr-BE"/>
        </w:rPr>
        <w:t>traitant du patient</w:t>
      </w:r>
      <w:r w:rsidR="00FB4CB0" w:rsidRPr="006D574F">
        <w:rPr>
          <w:lang w:val="fr-BE"/>
        </w:rPr>
        <w:t>:</w:t>
      </w:r>
    </w:p>
    <w:p w:rsidR="004419CD" w:rsidRPr="000436B6" w:rsidRDefault="006D574F" w:rsidP="004419CD">
      <w:pPr>
        <w:rPr>
          <w:lang w:val="fr-BE"/>
        </w:rPr>
      </w:pPr>
      <w:r>
        <w:rPr>
          <w:lang w:val="fr-BE"/>
        </w:rPr>
        <w:t>No</w:t>
      </w:r>
      <w:r w:rsidR="004419CD" w:rsidRPr="000436B6">
        <w:rPr>
          <w:lang w:val="fr-BE"/>
        </w:rPr>
        <w:t xml:space="preserve">m </w:t>
      </w:r>
      <w:r w:rsidR="004419CD" w:rsidRPr="000436B6">
        <w:rPr>
          <w:lang w:val="fr-BE"/>
        </w:rPr>
        <w:tab/>
      </w:r>
    </w:p>
    <w:p w:rsidR="004419CD" w:rsidRPr="000436B6" w:rsidRDefault="006D574F" w:rsidP="004419CD">
      <w:pPr>
        <w:rPr>
          <w:lang w:val="fr-BE"/>
        </w:rPr>
      </w:pPr>
      <w:r>
        <w:rPr>
          <w:lang w:val="fr-BE"/>
        </w:rPr>
        <w:t>Prénom</w:t>
      </w:r>
      <w:r w:rsidR="004419CD" w:rsidRPr="000436B6">
        <w:rPr>
          <w:lang w:val="fr-BE"/>
        </w:rPr>
        <w:t xml:space="preserve"> </w:t>
      </w:r>
      <w:r w:rsidR="004419CD" w:rsidRPr="000436B6">
        <w:rPr>
          <w:lang w:val="fr-BE"/>
        </w:rPr>
        <w:tab/>
      </w:r>
    </w:p>
    <w:p w:rsidR="004419CD" w:rsidRPr="000436B6" w:rsidRDefault="006D574F" w:rsidP="004419CD">
      <w:pPr>
        <w:rPr>
          <w:lang w:val="fr-BE"/>
        </w:rPr>
      </w:pPr>
      <w:r w:rsidRPr="006D574F">
        <w:rPr>
          <w:lang w:val="fr-BE"/>
        </w:rPr>
        <w:t>numéro national</w:t>
      </w:r>
      <w:r w:rsidR="004419CD" w:rsidRPr="000436B6">
        <w:rPr>
          <w:lang w:val="fr-BE"/>
        </w:rPr>
        <w:t xml:space="preserve"> </w:t>
      </w:r>
      <w:r w:rsidR="004419CD" w:rsidRPr="000436B6">
        <w:rPr>
          <w:lang w:val="fr-BE"/>
        </w:rPr>
        <w:tab/>
      </w:r>
    </w:p>
    <w:p w:rsidR="004419CD" w:rsidRPr="000436B6" w:rsidRDefault="006D574F" w:rsidP="004419CD">
      <w:pPr>
        <w:rPr>
          <w:lang w:val="fr-BE"/>
        </w:rPr>
      </w:pPr>
      <w:r w:rsidRPr="006D574F">
        <w:rPr>
          <w:lang w:val="fr-BE"/>
        </w:rPr>
        <w:t>certifie par la présente</w:t>
      </w:r>
      <w:r>
        <w:rPr>
          <w:lang w:val="fr-BE"/>
        </w:rPr>
        <w:t xml:space="preserve"> </w:t>
      </w:r>
      <w:r w:rsidR="004419CD" w:rsidRPr="000436B6">
        <w:rPr>
          <w:lang w:val="fr-BE"/>
        </w:rPr>
        <w:t xml:space="preserve">: </w:t>
      </w:r>
    </w:p>
    <w:p w:rsidR="004419CD" w:rsidRPr="006D574F" w:rsidRDefault="006D574F" w:rsidP="006D574F">
      <w:pPr>
        <w:pStyle w:val="Paragraphedeliste"/>
        <w:rPr>
          <w:lang w:val="fr-FR"/>
        </w:rPr>
      </w:pPr>
      <w:r w:rsidRPr="006D574F">
        <w:rPr>
          <w:lang w:val="fr-FR"/>
        </w:rPr>
        <w:t>que le patient répond aux critères visés à l’article 148bis, alinéa 2, de l’arrêté royal du 3 juillet 1996 portant exécution de la loi relative à l'assurance obligatoire soins de santé et indemnités, coordonnée le 14 juillet 1994, à savoir :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souffre d’une maladie grave, progressive et mortelle dans une phase avancée ou terminale (quelle que soit son espérance de vie) ;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a des besoins physiques, psychiques, sociaux et spirituels importants nécessitant un engagement soutenu et long et qui justifient des soins à domicile réguliers ;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426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séjourne à domicile et a l'intention de continuer à séjourner à domicile ;</w:t>
      </w:r>
    </w:p>
    <w:p w:rsidR="004419CD" w:rsidRPr="000436B6" w:rsidRDefault="002922DE" w:rsidP="002922DE">
      <w:pPr>
        <w:pStyle w:val="Paragraphedeliste"/>
        <w:numPr>
          <w:ilvl w:val="0"/>
          <w:numId w:val="0"/>
        </w:numPr>
        <w:ind w:left="426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a fait l’objet, en raison de son affection irréversible, au cours des trois derniers mois :</w:t>
      </w:r>
    </w:p>
    <w:p w:rsidR="006D574F" w:rsidRPr="006D574F" w:rsidRDefault="006D574F" w:rsidP="006D574F">
      <w:pPr>
        <w:pStyle w:val="Paragraphedeliste"/>
        <w:numPr>
          <w:ilvl w:val="2"/>
          <w:numId w:val="7"/>
        </w:numPr>
        <w:ind w:left="1418" w:hanging="284"/>
        <w:rPr>
          <w:lang w:val="fr-BE"/>
        </w:rPr>
      </w:pPr>
      <w:r w:rsidRPr="006D574F">
        <w:rPr>
          <w:lang w:val="fr-BE"/>
        </w:rPr>
        <w:t>d’au moins un séjour hospitalier (séjour classique ou hospitalisation de jour) ;</w:t>
      </w:r>
    </w:p>
    <w:p w:rsidR="006D574F" w:rsidRPr="006D574F" w:rsidRDefault="006D574F" w:rsidP="006D574F">
      <w:pPr>
        <w:pStyle w:val="Paragraphedeliste"/>
        <w:numPr>
          <w:ilvl w:val="2"/>
          <w:numId w:val="7"/>
        </w:numPr>
        <w:ind w:left="1418" w:hanging="284"/>
        <w:rPr>
          <w:lang w:val="fr-BE"/>
        </w:rPr>
      </w:pPr>
      <w:r w:rsidRPr="006D574F">
        <w:rPr>
          <w:lang w:val="fr-BE"/>
        </w:rPr>
        <w:t>de soins à domicile, de soins de kinésithérapie et/ou d’une prise en charge par une équipe multidisciplinaire d’accompagnement.</w:t>
      </w:r>
    </w:p>
    <w:p w:rsidR="004419CD" w:rsidRPr="006D574F" w:rsidRDefault="006D574F" w:rsidP="006D574F">
      <w:pPr>
        <w:pStyle w:val="Paragraphedeliste"/>
        <w:rPr>
          <w:lang w:val="fr-BE"/>
        </w:rPr>
      </w:pPr>
      <w:r w:rsidRPr="006D574F">
        <w:rPr>
          <w:lang w:val="fr-BE"/>
        </w:rPr>
        <w:t>ou que le patient répond aux critères visés à l’article 3 de l’arrêté royal du 2 décembre 1999 déterminant l'intervention de l'assurance soins de santé obligatoire pour les médicaments, le matériel de soins et les auxiliaires pour les patients palliatifs à domicile visés à l'article 34, 14°, de la loi relative à l'assurance obligatoire soins de santé et indemnités, coordonnée le 14 juillet 1994, à savoir</w:t>
      </w:r>
      <w:r>
        <w:rPr>
          <w:lang w:val="fr-BE"/>
        </w:rPr>
        <w:t xml:space="preserve"> </w:t>
      </w:r>
      <w:r w:rsidR="004419CD" w:rsidRPr="006D574F">
        <w:rPr>
          <w:lang w:val="fr-BE"/>
        </w:rPr>
        <w:t>: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souffre d'une ou de plusieurs affections irréversibles ;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dont l'évolution est défavorable, avec une détérioration sévère généralisée de sa situation physique/psychique ;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 xml:space="preserve">des interventions thérapeutiques et la thérapie </w:t>
      </w:r>
      <w:proofErr w:type="spellStart"/>
      <w:r w:rsidR="006D574F" w:rsidRPr="006D574F">
        <w:rPr>
          <w:lang w:val="fr-BE"/>
        </w:rPr>
        <w:t>revalidante</w:t>
      </w:r>
      <w:proofErr w:type="spellEnd"/>
      <w:r w:rsidR="006D574F" w:rsidRPr="006D574F">
        <w:rPr>
          <w:lang w:val="fr-BE"/>
        </w:rPr>
        <w:t xml:space="preserve"> n'influencent plus cette évolution défavorable ;</w:t>
      </w:r>
    </w:p>
    <w:p w:rsidR="006D574F" w:rsidRPr="006D574F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le pronostic de(s) l'affection(s) est mauvais et le décès est attendu dans un délai assez bref (espérance de vie de plus de 24 heures et de moins de trois mois) ;</w:t>
      </w:r>
    </w:p>
    <w:p w:rsidR="006D574F" w:rsidRPr="006D574F" w:rsidRDefault="006D574F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>
        <w:rPr>
          <w:lang w:val="fr-BE"/>
        </w:rPr>
        <w:br w:type="page"/>
      </w:r>
      <w:r w:rsidR="002922DE" w:rsidRPr="002922DE">
        <w:rPr>
          <w:lang w:val="fr-BE"/>
        </w:rPr>
        <w:lastRenderedPageBreak/>
        <w:t>[  ]</w:t>
      </w:r>
      <w:r w:rsidR="002922DE">
        <w:rPr>
          <w:lang w:val="fr-BE"/>
        </w:rPr>
        <w:t xml:space="preserve"> </w:t>
      </w:r>
      <w:r w:rsidRPr="006D574F">
        <w:rPr>
          <w:lang w:val="fr-BE"/>
        </w:rPr>
        <w:t>il a des besoins physiques, psyc</w:t>
      </w:r>
      <w:bookmarkStart w:id="0" w:name="_GoBack"/>
      <w:bookmarkEnd w:id="0"/>
      <w:r w:rsidRPr="006D574F">
        <w:rPr>
          <w:lang w:val="fr-BE"/>
        </w:rPr>
        <w:t>hiques, sociaux et spirituels importants nécessitant un engagement soutenu et long (le cas échéant, il est fait appel à des intervenants possédant une qualification spécifique et à des moyens techniques appropriés) ;</w:t>
      </w:r>
    </w:p>
    <w:p w:rsidR="00142976" w:rsidRPr="000436B6" w:rsidRDefault="002922DE" w:rsidP="002922DE">
      <w:pPr>
        <w:pStyle w:val="Paragraphedeliste"/>
        <w:numPr>
          <w:ilvl w:val="0"/>
          <w:numId w:val="0"/>
        </w:numPr>
        <w:ind w:left="709" w:hanging="283"/>
        <w:rPr>
          <w:lang w:val="fr-BE"/>
        </w:rPr>
      </w:pPr>
      <w:r w:rsidRPr="002922DE">
        <w:rPr>
          <w:lang w:val="fr-BE"/>
        </w:rPr>
        <w:t>[  ]</w:t>
      </w:r>
      <w:r>
        <w:rPr>
          <w:lang w:val="fr-BE"/>
        </w:rPr>
        <w:t xml:space="preserve"> </w:t>
      </w:r>
      <w:r w:rsidR="006D574F" w:rsidRPr="006D574F">
        <w:rPr>
          <w:lang w:val="fr-BE"/>
        </w:rPr>
        <w:t>il a l'intention de mourir à domicile.</w:t>
      </w:r>
    </w:p>
    <w:p w:rsidR="00142976" w:rsidRPr="000436B6" w:rsidRDefault="00142976" w:rsidP="00142976">
      <w:pPr>
        <w:rPr>
          <w:lang w:val="fr-BE"/>
        </w:rPr>
      </w:pPr>
    </w:p>
    <w:p w:rsidR="00B3256C" w:rsidRPr="000436B6" w:rsidRDefault="006D574F" w:rsidP="00142976">
      <w:pPr>
        <w:tabs>
          <w:tab w:val="clear" w:pos="9072"/>
          <w:tab w:val="left" w:pos="5670"/>
        </w:tabs>
        <w:rPr>
          <w:lang w:val="fr-BE"/>
        </w:rPr>
      </w:pPr>
      <w:r w:rsidRPr="006D574F">
        <w:rPr>
          <w:lang w:val="fr-BE"/>
        </w:rPr>
        <w:t>Cachet du médecin</w:t>
      </w:r>
      <w:r w:rsidR="004419CD" w:rsidRPr="000436B6">
        <w:rPr>
          <w:lang w:val="fr-BE"/>
        </w:rPr>
        <w:t>,</w:t>
      </w:r>
      <w:r w:rsidR="00142976" w:rsidRPr="000436B6">
        <w:rPr>
          <w:lang w:val="fr-BE"/>
        </w:rPr>
        <w:tab/>
      </w:r>
      <w:r w:rsidRPr="006D574F">
        <w:rPr>
          <w:lang w:val="fr-BE"/>
        </w:rPr>
        <w:t>Signature</w:t>
      </w:r>
      <w:r w:rsidR="004419CD" w:rsidRPr="000436B6">
        <w:rPr>
          <w:lang w:val="fr-BE"/>
        </w:rPr>
        <w:t>,</w:t>
      </w:r>
    </w:p>
    <w:p w:rsidR="00500F9A" w:rsidRDefault="00500F9A" w:rsidP="00B3256C">
      <w:pPr>
        <w:pStyle w:val="Basisalinea"/>
        <w:tabs>
          <w:tab w:val="left" w:pos="283"/>
        </w:tabs>
        <w:rPr>
          <w:rFonts w:ascii="Calibri" w:hAnsi="Calibri" w:cs="Calibri"/>
          <w:sz w:val="22"/>
          <w:szCs w:val="22"/>
          <w:lang w:val="fr-BE"/>
        </w:rPr>
      </w:pPr>
    </w:p>
    <w:p w:rsidR="00B660CF" w:rsidRDefault="00B660CF" w:rsidP="00B3256C">
      <w:pPr>
        <w:pStyle w:val="Basisalinea"/>
        <w:tabs>
          <w:tab w:val="left" w:pos="283"/>
        </w:tabs>
        <w:rPr>
          <w:rFonts w:ascii="Calibri" w:hAnsi="Calibri" w:cs="Calibri"/>
          <w:sz w:val="22"/>
          <w:szCs w:val="22"/>
          <w:lang w:val="fr-BE"/>
        </w:rPr>
      </w:pPr>
    </w:p>
    <w:p w:rsidR="00B660CF" w:rsidRDefault="00B660CF" w:rsidP="00B3256C">
      <w:pPr>
        <w:pStyle w:val="Basisalinea"/>
        <w:tabs>
          <w:tab w:val="left" w:pos="283"/>
        </w:tabs>
        <w:rPr>
          <w:rFonts w:ascii="Calibri" w:hAnsi="Calibri" w:cs="Calibri"/>
          <w:sz w:val="22"/>
          <w:szCs w:val="22"/>
          <w:lang w:val="fr-BE"/>
        </w:rPr>
      </w:pPr>
    </w:p>
    <w:p w:rsidR="00B660CF" w:rsidRPr="0070637E" w:rsidRDefault="00B660CF" w:rsidP="00B660CF">
      <w:pPr>
        <w:pStyle w:val="Basisalinea"/>
        <w:tabs>
          <w:tab w:val="left" w:pos="283"/>
        </w:tabs>
        <w:jc w:val="center"/>
        <w:rPr>
          <w:rStyle w:val="Emphaseintense"/>
          <w:lang w:val="fr-BE"/>
        </w:rPr>
      </w:pPr>
      <w:r>
        <w:rPr>
          <w:rStyle w:val="Emphaseintense"/>
          <w:lang w:val="fr-BE"/>
        </w:rPr>
        <w:t>A</w:t>
      </w:r>
      <w:r w:rsidRPr="0070637E">
        <w:rPr>
          <w:rStyle w:val="Emphaseintense"/>
          <w:lang w:val="fr-BE"/>
        </w:rPr>
        <w:t xml:space="preserve"> joindre à la demande d’intervention en cas de demande d’admission d’un patient palliatif</w:t>
      </w:r>
    </w:p>
    <w:p w:rsidR="00B660CF" w:rsidRPr="00B660CF" w:rsidRDefault="00B660CF" w:rsidP="00B660CF">
      <w:pPr>
        <w:pStyle w:val="Basisalinea"/>
        <w:tabs>
          <w:tab w:val="left" w:pos="283"/>
        </w:tabs>
        <w:jc w:val="center"/>
        <w:rPr>
          <w:rFonts w:ascii="Calibri" w:hAnsi="Calibri"/>
          <w:i/>
          <w:iCs/>
          <w:color w:val="000000" w:themeColor="text1"/>
          <w:sz w:val="18"/>
          <w:lang w:val="fr-BE"/>
        </w:rPr>
      </w:pPr>
      <w:r w:rsidRPr="00B660CF">
        <w:rPr>
          <w:rStyle w:val="Emphaseintense"/>
          <w:lang w:val="fr-BE"/>
        </w:rPr>
        <w:t>dans un centre de soins de jour pour personne</w:t>
      </w:r>
      <w:r>
        <w:rPr>
          <w:rStyle w:val="Emphaseintense"/>
          <w:lang w:val="fr-BE"/>
        </w:rPr>
        <w:t>s souffrant d’une maladie grave.</w:t>
      </w:r>
    </w:p>
    <w:sectPr w:rsidR="00B660CF" w:rsidRPr="00B660CF" w:rsidSect="00A73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E" w:rsidRDefault="007063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E" w:rsidRDefault="002922DE" w:rsidP="0070637E">
    <w:pPr>
      <w:pStyle w:val="Pieddepage"/>
      <w:jc w:val="center"/>
    </w:pPr>
    <w:hyperlink r:id="rId1" w:history="1">
      <w:r w:rsidR="0070637E"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FB4CB0" w:rsidRDefault="002922DE" w:rsidP="00FB4CB0">
    <w:pPr>
      <w:pStyle w:val="Pieddepage"/>
      <w:jc w:val="center"/>
    </w:pPr>
    <w:hyperlink r:id="rId1" w:history="1">
      <w:r w:rsidR="00FB4CB0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E" w:rsidRDefault="007063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E" w:rsidRDefault="007063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B0" w:rsidRPr="0074315C" w:rsidRDefault="002922DE" w:rsidP="0074315C">
    <w:pPr>
      <w:pStyle w:val="En-tt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7pt;height:71.15pt;z-index:251659264;mso-left-percent:-10001;mso-top-percent:-10001;mso-position-horizontal:absolute;mso-position-horizontal-relative:page;mso-position-vertical:absolute;mso-position-vertical-relative:page;mso-left-percent:-10001;mso-top-percent:-10001;mso-width-relative:page;mso-height-relative:page">
          <v:imagedata r:id="rId1" o:title="Iriscare"/>
          <w10:wrap type="topAndBottom" anchorx="margin" anchory="margin"/>
        </v:shape>
      </w:pict>
    </w:r>
    <w:r w:rsidR="000436B6" w:rsidRPr="000436B6">
      <w:t>Annexe 44bis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5CB4E4AE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0C7F5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148C"/>
    <w:multiLevelType w:val="hybridMultilevel"/>
    <w:tmpl w:val="E444A438"/>
    <w:lvl w:ilvl="0" w:tplc="A67A2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B1F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3D2DC4"/>
    <w:multiLevelType w:val="hybridMultilevel"/>
    <w:tmpl w:val="02EA2E6A"/>
    <w:lvl w:ilvl="0" w:tplc="A67A2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0C7F5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36B6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42976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35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22DE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9CD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711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F3"/>
    <w:rsid w:val="00645DE0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74F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0637E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15C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3433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660CF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4CB0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3CFFE8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Paragraphedeliste">
    <w:name w:val="List Paragraph"/>
    <w:uiPriority w:val="34"/>
    <w:qFormat/>
    <w:rsid w:val="00142976"/>
    <w:pPr>
      <w:numPr>
        <w:numId w:val="5"/>
      </w:numPr>
      <w:spacing w:before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05C6A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paragraph" w:customStyle="1" w:styleId="Basisalinea">
    <w:name w:val="[Basisalinea]"/>
    <w:basedOn w:val="Normal"/>
    <w:uiPriority w:val="99"/>
    <w:rsid w:val="00B3256C"/>
    <w:pPr>
      <w:tabs>
        <w:tab w:val="clear" w:pos="9072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character" w:styleId="Emphaseintense">
    <w:name w:val="Intense Emphasis"/>
    <w:basedOn w:val="Policepardfaut"/>
    <w:uiPriority w:val="21"/>
    <w:qFormat/>
    <w:rsid w:val="0070637E"/>
    <w:rPr>
      <w:rFonts w:ascii="Calibri" w:hAnsi="Calibri"/>
      <w:i/>
      <w:iCs/>
      <w:color w:val="000000" w:themeColor="text1"/>
      <w:spacing w:val="0"/>
      <w:w w:val="1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F6E5-C416-4DD5-A4D2-177D2807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2499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Emilie Decamp (Famifed)</cp:lastModifiedBy>
  <cp:revision>7</cp:revision>
  <cp:lastPrinted>2018-12-19T10:03:00Z</cp:lastPrinted>
  <dcterms:created xsi:type="dcterms:W3CDTF">2019-07-05T13:30:00Z</dcterms:created>
  <dcterms:modified xsi:type="dcterms:W3CDTF">2019-08-30T09:53:00Z</dcterms:modified>
</cp:coreProperties>
</file>