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DF" w:rsidRPr="002D3F6C" w:rsidRDefault="002453DF" w:rsidP="002453DF">
      <w:pPr>
        <w:pStyle w:val="Kop1"/>
        <w:rPr>
          <w:lang w:val="nl-BE"/>
        </w:rPr>
      </w:pPr>
      <w:r w:rsidRPr="002D3F6C">
        <w:rPr>
          <w:lang w:val="nl-BE"/>
        </w:rPr>
        <w:t>CORRECTIEKOSTENNOTA</w:t>
      </w:r>
    </w:p>
    <w:p w:rsidR="002453DF" w:rsidRPr="002D3F6C" w:rsidRDefault="002453DF" w:rsidP="002453DF">
      <w:pPr>
        <w:jc w:val="center"/>
        <w:rPr>
          <w:sz w:val="18"/>
          <w:szCs w:val="18"/>
          <w:lang w:val="nl-BE"/>
        </w:rPr>
      </w:pPr>
      <w:r w:rsidRPr="002D3F6C">
        <w:rPr>
          <w:sz w:val="18"/>
          <w:szCs w:val="18"/>
          <w:lang w:val="nl-BE"/>
        </w:rPr>
        <w:t>Inrichtingen bedoeld in artikel 34, 11° en 12°, van de gecoördineerde wet van 14 juli 1994</w:t>
      </w:r>
    </w:p>
    <w:p w:rsidR="002453DF" w:rsidRPr="002D3F6C" w:rsidRDefault="002453DF" w:rsidP="002453DF">
      <w:pPr>
        <w:tabs>
          <w:tab w:val="left" w:leader="dot" w:pos="2268"/>
          <w:tab w:val="left" w:leader="dot" w:pos="3402"/>
        </w:tabs>
        <w:jc w:val="right"/>
        <w:rPr>
          <w:lang w:val="nl-BE"/>
        </w:rPr>
      </w:pPr>
      <w:r w:rsidRPr="002D3F6C">
        <w:rPr>
          <w:lang w:val="nl-BE"/>
        </w:rPr>
        <w:t>Nota nr.</w:t>
      </w:r>
      <w:r w:rsidRPr="002D3F6C">
        <w:rPr>
          <w:lang w:val="nl-BE"/>
        </w:rPr>
        <w:tab/>
        <w:t xml:space="preserve">.blz. 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pStyle w:val="Kop2"/>
        <w:rPr>
          <w:lang w:val="nl-BE"/>
        </w:rPr>
      </w:pPr>
      <w:r w:rsidRPr="002D3F6C">
        <w:rPr>
          <w:lang w:val="nl-BE"/>
        </w:rPr>
        <w:t>Identificatie van de inrichting:</w:t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Naam: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Adres:</w:t>
      </w:r>
      <w:r w:rsidRPr="002D3F6C">
        <w:rPr>
          <w:lang w:val="nl-BE"/>
        </w:rPr>
        <w:tab/>
      </w:r>
    </w:p>
    <w:p w:rsidR="002453DF" w:rsidRPr="0046657F" w:rsidRDefault="002453DF" w:rsidP="002453DF">
      <w:pPr>
        <w:rPr>
          <w:lang w:val="de-DE"/>
        </w:rPr>
      </w:pPr>
      <w:r w:rsidRPr="0046657F">
        <w:rPr>
          <w:lang w:val="de-DE"/>
        </w:rPr>
        <w:t>Tel.:</w:t>
      </w:r>
      <w:r w:rsidRPr="0046657F">
        <w:rPr>
          <w:lang w:val="de-DE"/>
        </w:rPr>
        <w:tab/>
      </w:r>
    </w:p>
    <w:p w:rsidR="002453DF" w:rsidRPr="0046657F" w:rsidRDefault="002453DF" w:rsidP="002453DF">
      <w:pPr>
        <w:rPr>
          <w:lang w:val="de-DE"/>
        </w:rPr>
      </w:pPr>
      <w:r w:rsidRPr="0046657F">
        <w:rPr>
          <w:lang w:val="de-DE"/>
        </w:rPr>
        <w:t>RIZIV-nummer:</w:t>
      </w:r>
      <w:r w:rsidRPr="0046657F">
        <w:rPr>
          <w:lang w:val="de-DE"/>
        </w:rPr>
        <w:tab/>
      </w:r>
    </w:p>
    <w:p w:rsidR="002453DF" w:rsidRPr="0046657F" w:rsidRDefault="002453DF" w:rsidP="002453DF">
      <w:pPr>
        <w:rPr>
          <w:lang w:val="de-DE"/>
        </w:rPr>
      </w:pPr>
      <w:r w:rsidRPr="0046657F">
        <w:rPr>
          <w:lang w:val="de-DE"/>
        </w:rPr>
        <w:t>KBO-nummer:</w:t>
      </w:r>
      <w:r w:rsidRPr="0046657F">
        <w:rPr>
          <w:lang w:val="de-DE"/>
        </w:rPr>
        <w:tab/>
      </w:r>
    </w:p>
    <w:p w:rsidR="002453DF" w:rsidRPr="002D3F6C" w:rsidRDefault="002453DF" w:rsidP="002453DF">
      <w:pPr>
        <w:rPr>
          <w:b/>
          <w:lang w:val="nl-BE"/>
        </w:rPr>
      </w:pPr>
      <w:r w:rsidRPr="002D3F6C">
        <w:rPr>
          <w:b/>
          <w:lang w:val="nl-BE"/>
        </w:rPr>
        <w:t>Als de zaakvoerder van de inrichting deze in zijn eigen naam exploiteert:</w:t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Naam en voornaam van de exploitant: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Hoofdverblijfplaats: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pStyle w:val="Kop2"/>
        <w:rPr>
          <w:lang w:val="nl-BE"/>
        </w:rPr>
      </w:pPr>
      <w:r w:rsidRPr="002D3F6C">
        <w:rPr>
          <w:lang w:val="nl-BE"/>
        </w:rPr>
        <w:t>Identificatie van het ziekenfonds of de gewestelijke dienst of gewestelijk geneeskundig centrum :</w:t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Nr.: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Naam: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Adres:</w:t>
      </w:r>
      <w:r w:rsidRPr="002D3F6C">
        <w:rPr>
          <w:lang w:val="nl-BE"/>
        </w:rPr>
        <w:tab/>
      </w:r>
    </w:p>
    <w:p w:rsidR="002D3F6C" w:rsidRPr="002D3F6C" w:rsidRDefault="002D3F6C" w:rsidP="002D3F6C">
      <w:pPr>
        <w:rPr>
          <w:rStyle w:val="Intensievebenadrukking"/>
          <w:lang w:val="nl-BE"/>
        </w:rPr>
      </w:pPr>
      <w:r w:rsidRPr="002D3F6C">
        <w:rPr>
          <w:rStyle w:val="Intensievebenadrukking"/>
          <w:lang w:val="nl-BE"/>
        </w:rPr>
        <w:t>(alleen voor ROB en RVT)</w:t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 xml:space="preserve">Datum waarop het quotum aan dagen bereikt werd: </w:t>
      </w:r>
      <w:r w:rsidRPr="002D3F6C">
        <w:rPr>
          <w:lang w:val="nl-BE"/>
        </w:rPr>
        <w:tab/>
      </w:r>
    </w:p>
    <w:p w:rsidR="002453DF" w:rsidRPr="002D3F6C" w:rsidRDefault="002453DF" w:rsidP="002453DF">
      <w:pPr>
        <w:tabs>
          <w:tab w:val="clear" w:pos="9072"/>
          <w:tab w:val="left" w:leader="dot" w:pos="3402"/>
          <w:tab w:val="left" w:leader="dot" w:pos="5103"/>
          <w:tab w:val="left" w:leader="dot" w:pos="6804"/>
          <w:tab w:val="left" w:leader="dot" w:pos="9070"/>
        </w:tabs>
        <w:rPr>
          <w:b/>
          <w:lang w:val="nl-BE"/>
        </w:rPr>
      </w:pPr>
      <w:r w:rsidRPr="002D3F6C">
        <w:rPr>
          <w:b/>
          <w:lang w:val="nl-BE"/>
        </w:rPr>
        <w:t xml:space="preserve">Correctiekostennota nr. </w:t>
      </w:r>
      <w:r w:rsidRPr="002D3F6C">
        <w:rPr>
          <w:b/>
          <w:lang w:val="nl-BE"/>
        </w:rPr>
        <w:tab/>
      </w:r>
      <w:r w:rsidR="002D3F6C">
        <w:rPr>
          <w:b/>
          <w:lang w:val="nl-BE"/>
        </w:rPr>
        <w:t>van</w:t>
      </w:r>
      <w:r w:rsidRPr="002D3F6C">
        <w:rPr>
          <w:b/>
          <w:lang w:val="nl-BE"/>
        </w:rPr>
        <w:tab/>
        <w:t>tot</w:t>
      </w:r>
      <w:r w:rsidRPr="002D3F6C">
        <w:rPr>
          <w:b/>
          <w:lang w:val="nl-BE"/>
        </w:rPr>
        <w:tab/>
        <w:t>uitgevoerd op</w:t>
      </w:r>
      <w:r w:rsidRPr="002D3F6C">
        <w:rPr>
          <w:b/>
          <w:lang w:val="nl-BE"/>
        </w:rPr>
        <w:tab/>
      </w:r>
    </w:p>
    <w:tbl>
      <w:tblPr>
        <w:tblW w:w="10826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7"/>
        <w:gridCol w:w="1723"/>
        <w:gridCol w:w="1598"/>
        <w:gridCol w:w="1350"/>
        <w:gridCol w:w="1350"/>
        <w:gridCol w:w="1544"/>
        <w:gridCol w:w="1544"/>
      </w:tblGrid>
      <w:tr w:rsidR="002453DF" w:rsidRPr="002D3F6C" w:rsidTr="00975F16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2453DF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Nummer van de oorspronkelijke verzamelkostennota</w:t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2453DF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Naam en voornaam van de patiënt</w:t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7559F8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INSZ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2453DF" w:rsidRPr="002D3F6C" w:rsidRDefault="002453DF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Pseudocode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7559F8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Aantal dagen</w:t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2453DF" w:rsidRPr="002D3F6C" w:rsidRDefault="002453DF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Correctiebedrag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3DF" w:rsidRPr="002D3F6C" w:rsidRDefault="007559F8" w:rsidP="002453DF">
            <w:pPr>
              <w:jc w:val="center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Ten laste V.I</w:t>
            </w:r>
          </w:p>
        </w:tc>
      </w:tr>
      <w:tr w:rsidR="002453DF" w:rsidRPr="002D3F6C" w:rsidTr="00975F16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2453DF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28085E" w:rsidP="0028085E">
            <w:pPr>
              <w:tabs>
                <w:tab w:val="left" w:leader="dot" w:pos="1428"/>
              </w:tabs>
              <w:ind w:right="-79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2453DF" w:rsidRPr="002D3F6C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D3F6C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2453DF" w:rsidRPr="002D3F6C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3DF" w:rsidRPr="002D3F6C" w:rsidRDefault="0028085E" w:rsidP="0028085E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</w:tr>
      <w:tr w:rsidR="002453DF" w:rsidRPr="002D3F6C" w:rsidTr="00975F16">
        <w:tc>
          <w:tcPr>
            <w:tcW w:w="9282" w:type="dxa"/>
            <w:gridSpan w:val="6"/>
            <w:tcBorders>
              <w:top w:val="single" w:sz="7" w:space="0" w:color="auto"/>
              <w:right w:val="single" w:sz="8" w:space="0" w:color="auto"/>
            </w:tcBorders>
          </w:tcPr>
          <w:p w:rsidR="002453DF" w:rsidRPr="002D3F6C" w:rsidRDefault="002453DF" w:rsidP="0028085E">
            <w:pPr>
              <w:jc w:val="right"/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>Algemeen totaal voor de V.I.: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3DF" w:rsidRPr="002D3F6C" w:rsidRDefault="0028085E" w:rsidP="0028085E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D3F6C">
              <w:rPr>
                <w:sz w:val="16"/>
                <w:szCs w:val="16"/>
                <w:lang w:val="nl-BE" w:eastAsia="en-US"/>
              </w:rPr>
              <w:tab/>
            </w:r>
          </w:p>
        </w:tc>
      </w:tr>
    </w:tbl>
    <w:p w:rsidR="0028085E" w:rsidRPr="002D3F6C" w:rsidRDefault="0028085E" w:rsidP="002453DF">
      <w:pPr>
        <w:rPr>
          <w:lang w:val="nl-BE"/>
        </w:rPr>
      </w:pPr>
    </w:p>
    <w:p w:rsidR="007559F8" w:rsidRPr="002D3F6C" w:rsidRDefault="007559F8" w:rsidP="002453DF">
      <w:pPr>
        <w:rPr>
          <w:lang w:val="nl-BE"/>
        </w:rPr>
      </w:pPr>
      <w:r w:rsidRPr="002D3F6C">
        <w:rPr>
          <w:lang w:val="nl-BE"/>
        </w:rPr>
        <w:t>Te betalen op rekening:</w:t>
      </w:r>
      <w:r w:rsidRPr="002D3F6C">
        <w:rPr>
          <w:lang w:val="nl-BE"/>
        </w:rPr>
        <w:tab/>
      </w:r>
    </w:p>
    <w:p w:rsidR="0028085E" w:rsidRPr="002D3F6C" w:rsidRDefault="007559F8" w:rsidP="002453DF">
      <w:pPr>
        <w:rPr>
          <w:lang w:val="nl-BE"/>
        </w:rPr>
      </w:pPr>
      <w:r w:rsidRPr="002D3F6C">
        <w:rPr>
          <w:lang w:val="nl-BE"/>
        </w:rPr>
        <w:t>M</w:t>
      </w:r>
      <w:r w:rsidR="0028085E" w:rsidRPr="002D3F6C">
        <w:rPr>
          <w:lang w:val="nl-BE"/>
        </w:rPr>
        <w:t>et de verwijzing:</w:t>
      </w:r>
      <w:r w:rsidR="0028085E" w:rsidRPr="002D3F6C">
        <w:rPr>
          <w:lang w:val="nl-BE"/>
        </w:rPr>
        <w:tab/>
      </w:r>
    </w:p>
    <w:p w:rsidR="002453DF" w:rsidRPr="002D3F6C" w:rsidRDefault="002453DF" w:rsidP="002453DF">
      <w:pPr>
        <w:rPr>
          <w:lang w:val="nl-BE"/>
        </w:rPr>
      </w:pPr>
      <w:r w:rsidRPr="0046657F">
        <w:rPr>
          <w:rStyle w:val="Intensievebenadrukking"/>
        </w:rPr>
        <w:t>Overeenstemmingsstrook</w:t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Ik bevestig dat de hierboven vermelde kosten juist zijn en dat een dubbel van de individuele kostennota aan de patiënt is bezorgd.</w:t>
      </w:r>
    </w:p>
    <w:p w:rsidR="002453DF" w:rsidRPr="002D3F6C" w:rsidRDefault="002453DF" w:rsidP="002453DF">
      <w:pPr>
        <w:rPr>
          <w:lang w:val="nl-BE"/>
        </w:rPr>
      </w:pPr>
      <w:r w:rsidRPr="002D3F6C">
        <w:rPr>
          <w:lang w:val="nl-BE"/>
        </w:rPr>
        <w:t>De verantwoordelijke van de inrichting.</w:t>
      </w:r>
    </w:p>
    <w:p w:rsidR="00586C17" w:rsidRPr="002D3F6C" w:rsidRDefault="0046657F" w:rsidP="002453DF">
      <w:pPr>
        <w:rPr>
          <w:rStyle w:val="Intensievebenadrukking"/>
          <w:lang w:val="nl-BE"/>
        </w:rPr>
      </w:pPr>
      <w:r>
        <w:rPr>
          <w:rStyle w:val="Intensievebenadrukking"/>
          <w:lang w:val="nl-BE"/>
        </w:rPr>
        <w:t>Datum, naam en handtekening</w:t>
      </w:r>
      <w:bookmarkStart w:id="0" w:name="_GoBack"/>
      <w:bookmarkEnd w:id="0"/>
    </w:p>
    <w:sectPr w:rsidR="00586C17" w:rsidRPr="002D3F6C" w:rsidSect="00E2590B">
      <w:headerReference w:type="first" r:id="rId8"/>
      <w:footerReference w:type="first" r:id="rId9"/>
      <w:pgSz w:w="11906" w:h="16838"/>
      <w:pgMar w:top="22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46657F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E2590B" w:rsidRDefault="00E2590B" w:rsidP="00E2590B">
    <w:pPr>
      <w:pStyle w:val="Koptekst"/>
      <w:jc w:val="right"/>
      <w:rPr>
        <w:lang w:val="nl-BE"/>
      </w:rPr>
    </w:pPr>
    <w:r w:rsidRPr="005A6AF9">
      <w:rPr>
        <w:lang w:val="nl-BE"/>
      </w:rPr>
      <w:t>Bijlage 43 bis</w:t>
    </w:r>
    <w:r w:rsidR="004665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53DF"/>
    <w:rsid w:val="00246767"/>
    <w:rsid w:val="00250DAD"/>
    <w:rsid w:val="00253657"/>
    <w:rsid w:val="00253660"/>
    <w:rsid w:val="00264696"/>
    <w:rsid w:val="00267D59"/>
    <w:rsid w:val="0027320C"/>
    <w:rsid w:val="0028085E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3F6C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7F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59F8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5F16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B36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1732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2590B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8CD62CD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CAD4-D364-49EB-B017-3AF2CCF0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1041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3</cp:revision>
  <cp:lastPrinted>2018-12-19T10:03:00Z</cp:lastPrinted>
  <dcterms:created xsi:type="dcterms:W3CDTF">2019-07-18T13:13:00Z</dcterms:created>
  <dcterms:modified xsi:type="dcterms:W3CDTF">2019-07-23T11:49:00Z</dcterms:modified>
</cp:coreProperties>
</file>